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86F" w:rsidRDefault="005172A3">
      <w:pPr>
        <w:spacing w:before="36" w:line="289" w:lineRule="exact"/>
        <w:ind w:left="2155" w:right="2172"/>
        <w:jc w:val="center"/>
        <w:rPr>
          <w:rFonts w:ascii="Calibri" w:eastAsia="SimSun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SimSun" w:hAnsi="Calibri" w:hint="eastAsia"/>
          <w:b/>
          <w:bCs/>
          <w:sz w:val="24"/>
          <w:szCs w:val="24"/>
        </w:rPr>
        <w:t>租户的</w:t>
      </w:r>
      <w:r w:rsidR="00AC17F6">
        <w:rPr>
          <w:rFonts w:ascii="Calibri" w:eastAsia="SimSun" w:hAnsi="Calibri" w:hint="eastAsia"/>
          <w:b/>
          <w:bCs/>
          <w:sz w:val="24"/>
          <w:szCs w:val="24"/>
        </w:rPr>
        <w:t>租金</w:t>
      </w:r>
      <w:r>
        <w:rPr>
          <w:rFonts w:ascii="Calibri" w:eastAsia="SimSun" w:hAnsi="Calibri" w:hint="eastAsia"/>
          <w:b/>
          <w:bCs/>
          <w:sz w:val="24"/>
          <w:szCs w:val="24"/>
        </w:rPr>
        <w:t>罢工和组织权</w:t>
      </w:r>
    </w:p>
    <w:p w:rsidR="00AC17F6" w:rsidRDefault="005172A3">
      <w:pPr>
        <w:pStyle w:val="BodyText"/>
        <w:spacing w:before="3" w:line="232" w:lineRule="auto"/>
        <w:ind w:left="3444" w:right="3447" w:firstLine="0"/>
        <w:jc w:val="center"/>
      </w:pPr>
      <w:r>
        <w:rPr>
          <w:rFonts w:hint="eastAsia"/>
        </w:rPr>
        <w:t>住宅区人民法律中心</w:t>
      </w:r>
    </w:p>
    <w:p w:rsidR="0097386F" w:rsidRDefault="005172A3">
      <w:pPr>
        <w:pStyle w:val="BodyText"/>
        <w:spacing w:before="3" w:line="232" w:lineRule="auto"/>
        <w:ind w:left="3444" w:right="3447" w:firstLine="0"/>
        <w:jc w:val="center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</w:p>
    <w:p w:rsidR="0097386F" w:rsidRDefault="0097386F">
      <w:pPr>
        <w:rPr>
          <w:rFonts w:ascii="Calibri" w:eastAsia="Calibri" w:hAnsi="Calibri" w:cs="Calibri"/>
          <w:sz w:val="20"/>
          <w:szCs w:val="20"/>
        </w:rPr>
      </w:pPr>
    </w:p>
    <w:p w:rsidR="0097386F" w:rsidRDefault="0097386F">
      <w:pPr>
        <w:spacing w:before="1"/>
        <w:rPr>
          <w:rFonts w:ascii="Calibri" w:eastAsia="Calibri" w:hAnsi="Calibri" w:cs="Calibri"/>
          <w:sz w:val="27"/>
          <w:szCs w:val="27"/>
        </w:rPr>
      </w:pPr>
    </w:p>
    <w:p w:rsidR="0097386F" w:rsidRDefault="008A2FAA">
      <w:pPr>
        <w:spacing w:line="390" w:lineRule="exact"/>
        <w:ind w:left="107"/>
        <w:rPr>
          <w:rFonts w:ascii="Calibri" w:eastAsia="SimSun" w:hAnsi="Calibri" w:cs="Calibri"/>
          <w:sz w:val="20"/>
          <w:szCs w:val="20"/>
        </w:rPr>
      </w:pPr>
      <w:r>
        <w:rPr>
          <w:rFonts w:ascii="Calibri" w:eastAsia="SimSun" w:hAnsi="Calibri"/>
          <w:sz w:val="20"/>
          <w:szCs w:val="20"/>
        </w:rPr>
      </w:r>
      <w:r>
        <w:rPr>
          <w:rFonts w:ascii="Calibri" w:eastAsia="SimSun" w:hAnsi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73.25pt;height:19.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97386F" w:rsidRDefault="00AC17F6">
                  <w:pPr>
                    <w:spacing w:before="41"/>
                    <w:ind w:right="1"/>
                    <w:jc w:val="center"/>
                    <w:rPr>
                      <w:rFonts w:ascii="Calibri" w:eastAsia="SimSun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SimSun" w:hint="eastAsia"/>
                      <w:sz w:val="24"/>
                    </w:rPr>
                    <w:t>参与</w:t>
                  </w:r>
                  <w:r w:rsidR="005172A3">
                    <w:rPr>
                      <w:rFonts w:ascii="Calibri" w:eastAsia="SimSun" w:hint="eastAsia"/>
                      <w:sz w:val="24"/>
                    </w:rPr>
                    <w:t>租金罢工</w:t>
                  </w:r>
                </w:p>
              </w:txbxContent>
            </v:textbox>
          </v:shape>
        </w:pict>
      </w:r>
    </w:p>
    <w:p w:rsidR="0097386F" w:rsidRDefault="0097386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7386F" w:rsidRDefault="005172A3">
      <w:pPr>
        <w:spacing w:before="51" w:line="286" w:lineRule="exact"/>
        <w:ind w:left="159" w:right="18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您可能因</w:t>
      </w:r>
      <w:r w:rsidR="00AC17F6">
        <w:rPr>
          <w:rFonts w:ascii="Calibri" w:eastAsia="SimSun" w:hint="eastAsia"/>
          <w:b/>
          <w:sz w:val="24"/>
        </w:rPr>
        <w:t>参与租金罢工</w:t>
      </w:r>
      <w:r>
        <w:rPr>
          <w:rFonts w:ascii="Calibri" w:eastAsia="SimSun" w:hint="eastAsia"/>
          <w:b/>
          <w:sz w:val="24"/>
        </w:rPr>
        <w:t>而被驱逐出境。</w:t>
      </w:r>
      <w:r>
        <w:rPr>
          <w:rFonts w:ascii="Calibri" w:eastAsia="SimSun" w:hint="eastAsia"/>
          <w:sz w:val="24"/>
        </w:rPr>
        <w:t>即使在这样的非凡时期，</w:t>
      </w:r>
      <w:r w:rsidR="00AC17F6">
        <w:rPr>
          <w:rFonts w:ascii="Calibri" w:eastAsia="SimSun" w:hint="eastAsia"/>
          <w:sz w:val="24"/>
        </w:rPr>
        <w:t>参与租金罢工</w:t>
      </w:r>
      <w:r>
        <w:rPr>
          <w:rFonts w:ascii="Calibri" w:eastAsia="SimSun" w:hint="eastAsia"/>
          <w:sz w:val="24"/>
        </w:rPr>
        <w:t>也是违反租约的行为，可能会导致</w:t>
      </w:r>
      <w:r>
        <w:rPr>
          <w:rFonts w:ascii="Calibri" w:eastAsia="SimSun" w:hint="eastAsia"/>
          <w:sz w:val="24"/>
        </w:rPr>
        <w:t>5</w:t>
      </w:r>
      <w:r>
        <w:rPr>
          <w:rFonts w:ascii="Calibri" w:eastAsia="SimSun" w:hint="eastAsia"/>
          <w:sz w:val="24"/>
        </w:rPr>
        <w:t>天的驱逐通知。</w:t>
      </w:r>
    </w:p>
    <w:p w:rsidR="0097386F" w:rsidRPr="00AC17F6" w:rsidRDefault="005172A3" w:rsidP="00AC17F6">
      <w:pPr>
        <w:pStyle w:val="ListParagraph"/>
        <w:numPr>
          <w:ilvl w:val="0"/>
          <w:numId w:val="1"/>
        </w:numPr>
        <w:tabs>
          <w:tab w:val="left" w:pos="880"/>
        </w:tabs>
        <w:spacing w:before="209" w:line="286" w:lineRule="exact"/>
        <w:ind w:right="416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当租户因为房</w:t>
      </w:r>
      <w:r w:rsidR="00AC17F6">
        <w:rPr>
          <w:rFonts w:ascii="Calibri" w:eastAsia="SimSun" w:hAnsi="Calibri" w:hint="eastAsia"/>
          <w:sz w:val="24"/>
          <w:szCs w:val="24"/>
        </w:rPr>
        <w:t>东未能及时进行维修而有意不给全部或部分租金时，情况就完全不同了</w:t>
      </w:r>
      <w:r>
        <w:rPr>
          <w:rFonts w:ascii="Calibri" w:eastAsia="SimSun" w:hAnsi="Calibri" w:hint="eastAsia"/>
          <w:color w:val="1154CC"/>
          <w:sz w:val="24"/>
          <w:szCs w:val="24"/>
          <w:u w:val="single" w:color="1154CC"/>
        </w:rPr>
        <w:t>芝加哥法律</w:t>
      </w:r>
      <w:r w:rsidR="00AC17F6">
        <w:rPr>
          <w:rFonts w:ascii="Calibri" w:eastAsia="SimSun" w:hAnsi="Calibri" w:hint="eastAsia"/>
          <w:color w:val="1154CC"/>
          <w:sz w:val="24"/>
          <w:szCs w:val="24"/>
          <w:u w:val="single" w:color="1154CC"/>
        </w:rPr>
        <w:t>有关条件恶劣情形</w:t>
      </w:r>
      <w:r w:rsidR="00AC17F6" w:rsidRPr="00AC17F6">
        <w:rPr>
          <w:rFonts w:ascii="Calibri" w:eastAsia="SimSun" w:hAnsi="Calibri" w:hint="eastAsia"/>
          <w:color w:val="1154CC"/>
          <w:sz w:val="24"/>
          <w:szCs w:val="24"/>
          <w:u w:val="single" w:color="1154CC"/>
        </w:rPr>
        <w:t>的特定</w:t>
      </w:r>
      <w:hyperlink r:id="rId7">
        <w:r w:rsidRPr="00AC17F6">
          <w:rPr>
            <w:rFonts w:ascii="Calibri" w:eastAsia="SimSun" w:hAnsi="Calibri" w:hint="eastAsia"/>
            <w:color w:val="1154CC"/>
            <w:sz w:val="24"/>
            <w:szCs w:val="24"/>
            <w:u w:val="single" w:color="1154CC"/>
          </w:rPr>
          <w:t>处理程序。</w:t>
        </w:r>
      </w:hyperlink>
      <w:r w:rsidRPr="00AC17F6">
        <w:rPr>
          <w:rFonts w:hint="eastAsia"/>
          <w:color w:val="1154CC"/>
          <w:u w:val="single" w:color="1154CC"/>
        </w:rPr>
        <w:t xml:space="preserve"> </w:t>
      </w:r>
    </w:p>
    <w:p w:rsidR="0097386F" w:rsidRDefault="005172A3">
      <w:pPr>
        <w:pStyle w:val="ListParagraph"/>
        <w:numPr>
          <w:ilvl w:val="0"/>
          <w:numId w:val="1"/>
        </w:numPr>
        <w:tabs>
          <w:tab w:val="left" w:pos="880"/>
        </w:tabs>
        <w:spacing w:before="201" w:line="286" w:lineRule="exact"/>
        <w:ind w:right="344"/>
        <w:jc w:val="both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如果驱逐租户而房东胜诉，租户可能不得不支付法庭费用（介于</w:t>
      </w:r>
      <w:r>
        <w:rPr>
          <w:rFonts w:ascii="Calibri" w:eastAsia="SimSun" w:hAnsi="Calibri" w:hint="eastAsia"/>
          <w:sz w:val="24"/>
          <w:szCs w:val="24"/>
        </w:rPr>
        <w:t>300-500</w:t>
      </w:r>
      <w:r w:rsidR="00AC17F6">
        <w:rPr>
          <w:rFonts w:ascii="Calibri" w:eastAsia="SimSun" w:hAnsi="Calibri" w:hint="eastAsia"/>
          <w:sz w:val="24"/>
          <w:szCs w:val="24"/>
        </w:rPr>
        <w:t>美元之间）。除此之外，还得偿还租金，失去您的家并有驱逐记录</w:t>
      </w:r>
      <w:r>
        <w:rPr>
          <w:rFonts w:ascii="Calibri" w:eastAsia="SimSun" w:hAnsi="Calibri" w:hint="eastAsia"/>
          <w:sz w:val="24"/>
          <w:szCs w:val="24"/>
        </w:rPr>
        <w:t>。</w:t>
      </w:r>
    </w:p>
    <w:p w:rsidR="0097386F" w:rsidRDefault="0097386F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97386F" w:rsidRDefault="005172A3">
      <w:pPr>
        <w:spacing w:line="286" w:lineRule="exact"/>
        <w:ind w:left="159" w:right="18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b/>
          <w:bCs/>
          <w:sz w:val="24"/>
          <w:szCs w:val="24"/>
        </w:rPr>
        <w:t>但是，这是策略旁注的主要部分：</w:t>
      </w:r>
      <w:r>
        <w:rPr>
          <w:rFonts w:ascii="Calibri" w:eastAsia="SimSun" w:hAnsi="Calibri" w:hint="eastAsia"/>
          <w:sz w:val="24"/>
          <w:szCs w:val="24"/>
        </w:rPr>
        <w:t>如果建筑物中有足够的人</w:t>
      </w:r>
      <w:r w:rsidR="00AC17F6">
        <w:rPr>
          <w:rFonts w:ascii="Calibri" w:eastAsia="SimSun" w:hAnsi="Calibri" w:hint="eastAsia"/>
          <w:sz w:val="24"/>
          <w:szCs w:val="24"/>
        </w:rPr>
        <w:t>参与租金罢工</w:t>
      </w:r>
      <w:r>
        <w:rPr>
          <w:rFonts w:ascii="Calibri" w:eastAsia="SimSun" w:hAnsi="Calibri" w:hint="eastAsia"/>
          <w:sz w:val="24"/>
          <w:szCs w:val="24"/>
        </w:rPr>
        <w:t>，这可能会使房东不堪重负，对民选官员施加压力。</w:t>
      </w:r>
    </w:p>
    <w:p w:rsidR="0097386F" w:rsidRDefault="00F77DFD">
      <w:pPr>
        <w:pStyle w:val="ListParagraph"/>
        <w:numPr>
          <w:ilvl w:val="0"/>
          <w:numId w:val="1"/>
        </w:numPr>
        <w:tabs>
          <w:tab w:val="left" w:pos="880"/>
        </w:tabs>
        <w:spacing w:before="209"/>
        <w:ind w:right="214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对于房东而言，一次同时起诉多个驱逐</w:t>
      </w:r>
      <w:r w:rsidR="005172A3">
        <w:rPr>
          <w:rFonts w:ascii="Calibri" w:eastAsia="SimSun" w:hint="eastAsia"/>
          <w:sz w:val="24"/>
        </w:rPr>
        <w:t>既费时又昂贵。</w:t>
      </w:r>
    </w:p>
    <w:p w:rsidR="0097386F" w:rsidRDefault="005172A3">
      <w:pPr>
        <w:pStyle w:val="ListParagraph"/>
        <w:numPr>
          <w:ilvl w:val="0"/>
          <w:numId w:val="1"/>
        </w:numPr>
        <w:tabs>
          <w:tab w:val="left" w:pos="880"/>
        </w:tabs>
        <w:spacing w:before="201" w:line="286" w:lineRule="exact"/>
        <w:ind w:right="851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即使驱逐成功，房东也将失去多个住房单元的收入，并且必须立即填补多个空房。</w:t>
      </w:r>
    </w:p>
    <w:p w:rsidR="0097386F" w:rsidRDefault="0097386F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97386F" w:rsidRDefault="005172A3">
      <w:pPr>
        <w:spacing w:line="286" w:lineRule="exact"/>
        <w:ind w:left="159" w:right="18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b/>
          <w:bCs/>
          <w:sz w:val="24"/>
          <w:szCs w:val="24"/>
        </w:rPr>
        <w:t>另外，您可以支付通知中说明的您在</w:t>
      </w:r>
      <w:r>
        <w:rPr>
          <w:rFonts w:ascii="Calibri" w:eastAsia="SimSun" w:hAnsi="Calibri" w:hint="eastAsia"/>
          <w:b/>
          <w:bCs/>
          <w:sz w:val="24"/>
          <w:szCs w:val="24"/>
        </w:rPr>
        <w:t>5</w:t>
      </w:r>
      <w:r>
        <w:rPr>
          <w:rFonts w:ascii="Calibri" w:eastAsia="SimSun" w:hAnsi="Calibri" w:hint="eastAsia"/>
          <w:b/>
          <w:bCs/>
          <w:sz w:val="24"/>
          <w:szCs w:val="24"/>
        </w:rPr>
        <w:t>天内欠的任何款项来“补救”驱逐通知！</w:t>
      </w:r>
      <w:r w:rsidR="00F77DFD">
        <w:rPr>
          <w:rFonts w:ascii="Calibri" w:eastAsia="SimSun" w:hAnsi="Calibri" w:hint="eastAsia"/>
          <w:sz w:val="24"/>
          <w:szCs w:val="24"/>
        </w:rPr>
        <w:t>当然，这是假定您</w:t>
      </w:r>
      <w:r>
        <w:rPr>
          <w:rFonts w:ascii="Calibri" w:eastAsia="SimSun" w:hAnsi="Calibri" w:hint="eastAsia"/>
          <w:sz w:val="24"/>
          <w:szCs w:val="24"/>
        </w:rPr>
        <w:t>支付</w:t>
      </w:r>
      <w:r w:rsidR="00F77DFD">
        <w:rPr>
          <w:rFonts w:ascii="Calibri" w:eastAsia="SimSun" w:hAnsi="Calibri" w:hint="eastAsia"/>
          <w:sz w:val="24"/>
          <w:szCs w:val="24"/>
        </w:rPr>
        <w:t>得起</w:t>
      </w:r>
      <w:r>
        <w:rPr>
          <w:rFonts w:ascii="Calibri" w:eastAsia="SimSun" w:hAnsi="Calibri" w:hint="eastAsia"/>
          <w:sz w:val="24"/>
          <w:szCs w:val="24"/>
        </w:rPr>
        <w:t>租金。</w:t>
      </w:r>
    </w:p>
    <w:p w:rsidR="0097386F" w:rsidRDefault="00F77DFD">
      <w:pPr>
        <w:pStyle w:val="ListParagraph"/>
        <w:numPr>
          <w:ilvl w:val="0"/>
          <w:numId w:val="1"/>
        </w:numPr>
        <w:tabs>
          <w:tab w:val="left" w:pos="880"/>
        </w:tabs>
        <w:spacing w:before="209" w:line="286" w:lineRule="exact"/>
        <w:ind w:right="191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“补救”该通知后，房东不应提起驱逐诉讼。但是，如果房东还是决定将您告上法庭，您可以进行强硬的辩解</w:t>
      </w:r>
      <w:r w:rsidR="005172A3">
        <w:rPr>
          <w:rFonts w:ascii="Calibri" w:eastAsia="SimSun" w:hAnsi="Calibri" w:hint="eastAsia"/>
          <w:sz w:val="24"/>
          <w:szCs w:val="24"/>
        </w:rPr>
        <w:t>。</w:t>
      </w:r>
    </w:p>
    <w:p w:rsidR="0097386F" w:rsidRDefault="005172A3">
      <w:pPr>
        <w:pStyle w:val="ListParagraph"/>
        <w:numPr>
          <w:ilvl w:val="0"/>
          <w:numId w:val="1"/>
        </w:numPr>
        <w:tabs>
          <w:tab w:val="left" w:pos="880"/>
        </w:tabs>
        <w:spacing w:before="209" w:line="286" w:lineRule="exact"/>
        <w:ind w:right="44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为了“补救”通知，即使租户不同意该金额，租户也必须支付该通知中说明的所欠</w:t>
      </w:r>
      <w:r w:rsidR="00F77DFD">
        <w:rPr>
          <w:rFonts w:ascii="Calibri" w:eastAsia="SimSun" w:hAnsi="Calibri" w:hint="eastAsia"/>
          <w:sz w:val="24"/>
          <w:szCs w:val="24"/>
        </w:rPr>
        <w:t>确切</w:t>
      </w:r>
      <w:r>
        <w:rPr>
          <w:rFonts w:ascii="Calibri" w:eastAsia="SimSun" w:hAnsi="Calibri" w:hint="eastAsia"/>
          <w:sz w:val="24"/>
          <w:szCs w:val="24"/>
        </w:rPr>
        <w:t>款项。</w:t>
      </w:r>
    </w:p>
    <w:p w:rsidR="0097386F" w:rsidRDefault="005172A3">
      <w:pPr>
        <w:pStyle w:val="ListParagraph"/>
        <w:numPr>
          <w:ilvl w:val="0"/>
          <w:numId w:val="1"/>
        </w:numPr>
        <w:tabs>
          <w:tab w:val="left" w:pos="880"/>
        </w:tabs>
        <w:spacing w:before="209" w:line="286" w:lineRule="exact"/>
        <w:ind w:right="214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租户应尽一切可能来记录“补救”情况（例如，发送确认电子邮件，给自己拍照并将支票交给房东，获得收据等）。</w:t>
      </w:r>
    </w:p>
    <w:p w:rsidR="0097386F" w:rsidRDefault="0097386F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97386F" w:rsidRDefault="005172A3">
      <w:pPr>
        <w:spacing w:line="286" w:lineRule="exact"/>
        <w:ind w:left="159" w:right="18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最后，该住房单元中的任何重大违规行为。</w:t>
      </w:r>
      <w:r w:rsidR="00F77DFD">
        <w:rPr>
          <w:rFonts w:ascii="Calibri" w:eastAsia="SimSun" w:hint="eastAsia"/>
          <w:sz w:val="24"/>
        </w:rPr>
        <w:t>如果罢工的租户收到</w:t>
      </w:r>
      <w:r>
        <w:rPr>
          <w:rFonts w:ascii="Calibri" w:eastAsia="SimSun" w:hint="eastAsia"/>
          <w:sz w:val="24"/>
        </w:rPr>
        <w:t>驱逐通知，他们可以通过提供证据证明其住房单元实际上不值全额租金</w:t>
      </w:r>
      <w:r w:rsidR="00F77DFD">
        <w:rPr>
          <w:rFonts w:ascii="Calibri" w:eastAsia="SimSun" w:hint="eastAsia"/>
          <w:sz w:val="24"/>
        </w:rPr>
        <w:t>这个价钱</w:t>
      </w:r>
      <w:r>
        <w:rPr>
          <w:rFonts w:ascii="Calibri" w:eastAsia="SimSun" w:hint="eastAsia"/>
          <w:sz w:val="24"/>
        </w:rPr>
        <w:t>来帮助自己。</w:t>
      </w:r>
    </w:p>
    <w:p w:rsidR="0097386F" w:rsidRDefault="00F77DFD">
      <w:pPr>
        <w:pStyle w:val="ListParagraph"/>
        <w:numPr>
          <w:ilvl w:val="0"/>
          <w:numId w:val="1"/>
        </w:numPr>
        <w:tabs>
          <w:tab w:val="left" w:pos="880"/>
        </w:tabs>
        <w:spacing w:before="209" w:line="286" w:lineRule="exact"/>
        <w:ind w:right="328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查看建筑物法案中的例子</w:t>
      </w:r>
      <w:r w:rsidR="005172A3">
        <w:rPr>
          <w:rFonts w:ascii="Calibri" w:eastAsia="SimSun" w:hint="eastAsia"/>
          <w:sz w:val="24"/>
        </w:rPr>
        <w:t>。</w:t>
      </w:r>
      <w:r>
        <w:rPr>
          <w:rFonts w:ascii="Calibri" w:eastAsia="SimSun" w:hint="eastAsia"/>
          <w:sz w:val="24"/>
        </w:rPr>
        <w:t>最强的案例都涉及确实会干扰</w:t>
      </w:r>
      <w:r w:rsidR="005172A3">
        <w:rPr>
          <w:rFonts w:ascii="Calibri" w:eastAsia="SimSun" w:hint="eastAsia"/>
          <w:sz w:val="24"/>
        </w:rPr>
        <w:t>生活</w:t>
      </w:r>
      <w:r>
        <w:rPr>
          <w:rFonts w:ascii="Calibri" w:eastAsia="SimSun" w:hint="eastAsia"/>
          <w:sz w:val="24"/>
        </w:rPr>
        <w:t>的侵犯行为</w:t>
      </w:r>
      <w:r w:rsidR="005172A3">
        <w:rPr>
          <w:rFonts w:ascii="Calibri" w:eastAsia="SimSun" w:hint="eastAsia"/>
          <w:sz w:val="24"/>
        </w:rPr>
        <w:t>。</w:t>
      </w:r>
    </w:p>
    <w:p w:rsidR="0097386F" w:rsidRDefault="0097386F">
      <w:pPr>
        <w:spacing w:line="286" w:lineRule="exact"/>
        <w:rPr>
          <w:rFonts w:ascii="Calibri" w:eastAsia="Calibri" w:hAnsi="Calibri" w:cs="Calibri"/>
          <w:sz w:val="24"/>
          <w:szCs w:val="24"/>
        </w:rPr>
        <w:sectPr w:rsidR="0097386F">
          <w:footerReference w:type="default" r:id="rId8"/>
          <w:type w:val="continuous"/>
          <w:pgSz w:w="12240" w:h="15840"/>
          <w:pgMar w:top="1400" w:right="1280" w:bottom="980" w:left="1280" w:header="720" w:footer="788" w:gutter="0"/>
          <w:pgNumType w:start="1"/>
          <w:cols w:space="720"/>
        </w:sectPr>
      </w:pPr>
    </w:p>
    <w:p w:rsidR="0097386F" w:rsidRDefault="0097386F">
      <w:pPr>
        <w:spacing w:before="2"/>
        <w:rPr>
          <w:rFonts w:ascii="Calibri" w:eastAsia="Calibri" w:hAnsi="Calibri" w:cs="Calibri"/>
          <w:sz w:val="7"/>
          <w:szCs w:val="7"/>
        </w:rPr>
      </w:pPr>
    </w:p>
    <w:p w:rsidR="0097386F" w:rsidRDefault="008A2FAA">
      <w:pPr>
        <w:spacing w:line="390" w:lineRule="exact"/>
        <w:ind w:left="107"/>
        <w:rPr>
          <w:rFonts w:ascii="Calibri" w:eastAsia="SimSun" w:hAnsi="Calibri" w:cs="Calibri"/>
          <w:sz w:val="20"/>
          <w:szCs w:val="20"/>
        </w:rPr>
      </w:pPr>
      <w:r>
        <w:rPr>
          <w:rFonts w:ascii="Calibri" w:eastAsia="SimSun" w:hAnsi="Calibri"/>
          <w:sz w:val="20"/>
          <w:szCs w:val="20"/>
        </w:rPr>
      </w:r>
      <w:r>
        <w:rPr>
          <w:rFonts w:ascii="Calibri" w:eastAsia="SimSun" w:hAnsi="Calibri"/>
          <w:sz w:val="20"/>
          <w:szCs w:val="20"/>
        </w:rPr>
        <w:pict>
          <v:shape id="_x0000_s1026" type="#_x0000_t202" style="width:473.25pt;height:19.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97386F" w:rsidRDefault="005172A3">
                  <w:pPr>
                    <w:spacing w:before="41"/>
                    <w:ind w:left="3014"/>
                    <w:rPr>
                      <w:rFonts w:ascii="Calibri" w:eastAsia="SimSun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SimSun" w:hint="eastAsia"/>
                      <w:sz w:val="24"/>
                    </w:rPr>
                    <w:t>组织建筑物中的租户</w:t>
                  </w:r>
                </w:p>
              </w:txbxContent>
            </v:textbox>
          </v:shape>
        </w:pict>
      </w:r>
    </w:p>
    <w:p w:rsidR="0097386F" w:rsidRDefault="0097386F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7386F" w:rsidRDefault="005172A3">
      <w:pPr>
        <w:spacing w:before="51" w:line="286" w:lineRule="exact"/>
        <w:ind w:left="159" w:right="18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法律保护租户免受报复！</w:t>
      </w:r>
      <w:r w:rsidR="00F77DFD">
        <w:rPr>
          <w:rFonts w:ascii="Calibri" w:eastAsia="SimSun" w:hint="eastAsia"/>
          <w:sz w:val="24"/>
        </w:rPr>
        <w:t>通常，如果您发起保护诉讼，房东将无法在该诉讼</w:t>
      </w:r>
      <w:r>
        <w:rPr>
          <w:rFonts w:ascii="Calibri" w:eastAsia="SimSun" w:hint="eastAsia"/>
          <w:sz w:val="24"/>
        </w:rPr>
        <w:t>后一年内驱逐您。芝加哥和伊利诺伊州法律禁止这样做。</w:t>
      </w:r>
    </w:p>
    <w:p w:rsidR="0097386F" w:rsidRDefault="00F77DFD">
      <w:pPr>
        <w:pStyle w:val="ListParagraph"/>
        <w:numPr>
          <w:ilvl w:val="0"/>
          <w:numId w:val="1"/>
        </w:numPr>
        <w:tabs>
          <w:tab w:val="left" w:pos="880"/>
        </w:tabs>
        <w:spacing w:before="209" w:line="286" w:lineRule="exact"/>
        <w:ind w:right="444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例如：去找媒体，寻求社区组织的帮助，成立</w:t>
      </w:r>
      <w:r w:rsidR="005172A3">
        <w:rPr>
          <w:rFonts w:ascii="Calibri" w:eastAsia="SimSun" w:hint="eastAsia"/>
          <w:sz w:val="24"/>
        </w:rPr>
        <w:t>租户联盟。</w:t>
      </w:r>
    </w:p>
    <w:p w:rsidR="0097386F" w:rsidRDefault="0097386F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97386F" w:rsidRDefault="00F77DFD">
      <w:pPr>
        <w:ind w:left="159"/>
        <w:jc w:val="both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拉票是灰色区</w:t>
      </w:r>
      <w:r w:rsidR="005172A3">
        <w:rPr>
          <w:rFonts w:ascii="Calibri" w:eastAsia="SimSun" w:hint="eastAsia"/>
          <w:b/>
          <w:sz w:val="24"/>
        </w:rPr>
        <w:t>。</w:t>
      </w:r>
      <w:r w:rsidR="005172A3">
        <w:rPr>
          <w:rFonts w:ascii="Calibri" w:eastAsia="SimSun" w:hint="eastAsia"/>
          <w:sz w:val="24"/>
        </w:rPr>
        <w:t>查看您的租约是否禁止上门拉票。</w:t>
      </w:r>
    </w:p>
    <w:p w:rsidR="0097386F" w:rsidRDefault="005172A3">
      <w:pPr>
        <w:pStyle w:val="ListParagraph"/>
        <w:numPr>
          <w:ilvl w:val="0"/>
          <w:numId w:val="1"/>
        </w:numPr>
        <w:tabs>
          <w:tab w:val="left" w:pos="880"/>
        </w:tabs>
        <w:spacing w:before="201" w:line="286" w:lineRule="exact"/>
        <w:ind w:right="73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如果租约禁止上门拉票</w:t>
      </w:r>
      <w:r>
        <w:rPr>
          <w:rFonts w:ascii="Calibri" w:eastAsia="SimSun" w:hint="eastAsia"/>
          <w:sz w:val="24"/>
        </w:rPr>
        <w:t>，房东会因违反租约条款而给您发出</w:t>
      </w:r>
      <w:r>
        <w:rPr>
          <w:rFonts w:ascii="Calibri" w:eastAsia="SimSun" w:hint="eastAsia"/>
          <w:sz w:val="24"/>
        </w:rPr>
        <w:t>10</w:t>
      </w:r>
      <w:r>
        <w:rPr>
          <w:rFonts w:ascii="Calibri" w:eastAsia="SimSun" w:hint="eastAsia"/>
          <w:sz w:val="24"/>
        </w:rPr>
        <w:t>天的驱逐通知。</w:t>
      </w:r>
    </w:p>
    <w:p w:rsidR="0097386F" w:rsidRDefault="005172A3">
      <w:pPr>
        <w:pStyle w:val="ListParagraph"/>
        <w:numPr>
          <w:ilvl w:val="0"/>
          <w:numId w:val="1"/>
        </w:numPr>
        <w:tabs>
          <w:tab w:val="left" w:pos="880"/>
        </w:tabs>
        <w:spacing w:before="209" w:line="286" w:lineRule="exact"/>
        <w:ind w:right="42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b/>
          <w:bCs/>
          <w:sz w:val="24"/>
          <w:szCs w:val="24"/>
        </w:rPr>
        <w:t>如果没有</w:t>
      </w:r>
      <w:r w:rsidR="00F77DFD">
        <w:rPr>
          <w:rFonts w:ascii="Calibri" w:eastAsia="SimSun" w:hAnsi="Calibri" w:hint="eastAsia"/>
          <w:sz w:val="24"/>
          <w:szCs w:val="24"/>
        </w:rPr>
        <w:t>发出该通知，房东可能会试图争辩说，这打扰</w:t>
      </w:r>
      <w:r>
        <w:rPr>
          <w:rFonts w:ascii="Calibri" w:eastAsia="SimSun" w:hAnsi="Calibri" w:hint="eastAsia"/>
          <w:sz w:val="24"/>
          <w:szCs w:val="24"/>
        </w:rPr>
        <w:t>了邻居们</w:t>
      </w:r>
      <w:r w:rsidR="00F77DFD">
        <w:rPr>
          <w:rFonts w:ascii="Calibri" w:eastAsia="SimSun" w:hAnsi="Calibri" w:hint="eastAsia"/>
          <w:sz w:val="24"/>
          <w:szCs w:val="24"/>
        </w:rPr>
        <w:t>的宁静居住坏境</w:t>
      </w:r>
      <w:r>
        <w:rPr>
          <w:rFonts w:ascii="Calibri" w:eastAsia="SimSun" w:hAnsi="Calibri" w:hint="eastAsia"/>
          <w:sz w:val="24"/>
          <w:szCs w:val="24"/>
        </w:rPr>
        <w:t>。房东很难证明这一点。</w:t>
      </w:r>
    </w:p>
    <w:p w:rsidR="0097386F" w:rsidRDefault="00F77DFD">
      <w:pPr>
        <w:pStyle w:val="ListParagraph"/>
        <w:numPr>
          <w:ilvl w:val="1"/>
          <w:numId w:val="1"/>
        </w:numPr>
        <w:tabs>
          <w:tab w:val="left" w:pos="1599"/>
          <w:tab w:val="left" w:pos="1600"/>
        </w:tabs>
        <w:spacing w:line="288" w:lineRule="exact"/>
        <w:ind w:right="214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发</w:t>
      </w:r>
      <w:r w:rsidR="005172A3">
        <w:rPr>
          <w:rFonts w:ascii="Calibri" w:eastAsia="SimSun" w:hAnsi="Calibri" w:hint="eastAsia"/>
          <w:sz w:val="24"/>
          <w:szCs w:val="24"/>
        </w:rPr>
        <w:t>传单比敲门要好，但不要覆盖每个住房单元。</w:t>
      </w:r>
    </w:p>
    <w:p w:rsidR="0097386F" w:rsidRDefault="005172A3">
      <w:pPr>
        <w:pStyle w:val="ListParagraph"/>
        <w:numPr>
          <w:ilvl w:val="1"/>
          <w:numId w:val="1"/>
        </w:numPr>
        <w:tabs>
          <w:tab w:val="left" w:pos="1599"/>
          <w:tab w:val="left" w:pos="1600"/>
        </w:tabs>
        <w:spacing w:line="289" w:lineRule="exact"/>
        <w:ind w:right="214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警告：我们不知道呆在家里的命令会带来什么后果。</w:t>
      </w:r>
    </w:p>
    <w:p w:rsidR="0097386F" w:rsidRDefault="0097386F">
      <w:pPr>
        <w:spacing w:before="8"/>
        <w:rPr>
          <w:rFonts w:ascii="Calibri" w:eastAsia="Calibri" w:hAnsi="Calibri" w:cs="Calibri"/>
        </w:rPr>
      </w:pPr>
    </w:p>
    <w:p w:rsidR="0097386F" w:rsidRDefault="005172A3">
      <w:pPr>
        <w:spacing w:line="286" w:lineRule="exact"/>
        <w:ind w:left="159" w:right="18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b/>
          <w:bCs/>
          <w:sz w:val="24"/>
          <w:szCs w:val="24"/>
        </w:rPr>
        <w:t>如果停止拉票，您可以“补救”因拉票发出的驱逐通知。</w:t>
      </w:r>
      <w:r>
        <w:rPr>
          <w:rFonts w:ascii="Calibri" w:eastAsia="SimSun" w:hAnsi="Calibri" w:hint="eastAsia"/>
          <w:sz w:val="24"/>
          <w:szCs w:val="24"/>
        </w:rPr>
        <w:t>只要您在</w:t>
      </w:r>
      <w:r>
        <w:rPr>
          <w:rFonts w:ascii="Calibri" w:eastAsia="SimSun" w:hAnsi="Calibri" w:hint="eastAsia"/>
          <w:sz w:val="24"/>
          <w:szCs w:val="24"/>
        </w:rPr>
        <w:t>10</w:t>
      </w:r>
      <w:r>
        <w:rPr>
          <w:rFonts w:ascii="Calibri" w:eastAsia="SimSun" w:hAnsi="Calibri" w:hint="eastAsia"/>
          <w:sz w:val="24"/>
          <w:szCs w:val="24"/>
        </w:rPr>
        <w:t>天期限内停止执行驱逐通知所指责的</w:t>
      </w:r>
      <w:r w:rsidR="00F77DFD">
        <w:rPr>
          <w:rFonts w:ascii="Calibri" w:eastAsia="SimSun" w:hAnsi="Calibri" w:hint="eastAsia"/>
          <w:sz w:val="24"/>
          <w:szCs w:val="24"/>
        </w:rPr>
        <w:t>确切</w:t>
      </w:r>
      <w:r>
        <w:rPr>
          <w:rFonts w:ascii="Calibri" w:eastAsia="SimSun" w:hAnsi="Calibri" w:hint="eastAsia"/>
          <w:sz w:val="24"/>
          <w:szCs w:val="24"/>
        </w:rPr>
        <w:t>行为即可。</w:t>
      </w:r>
    </w:p>
    <w:p w:rsidR="0097386F" w:rsidRDefault="00F77DFD">
      <w:pPr>
        <w:pStyle w:val="ListParagraph"/>
        <w:numPr>
          <w:ilvl w:val="0"/>
          <w:numId w:val="1"/>
        </w:numPr>
        <w:tabs>
          <w:tab w:val="left" w:pos="880"/>
        </w:tabs>
        <w:spacing w:before="209" w:line="286" w:lineRule="exact"/>
        <w:ind w:right="191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“补救”通知后，房东不应提起驱逐诉讼。但是，如果房东</w:t>
      </w:r>
      <w:r w:rsidR="005172A3">
        <w:rPr>
          <w:rFonts w:ascii="Calibri" w:eastAsia="SimSun" w:hAnsi="Calibri" w:hint="eastAsia"/>
          <w:sz w:val="24"/>
          <w:szCs w:val="24"/>
        </w:rPr>
        <w:t>决定将您告上法庭，您</w:t>
      </w:r>
      <w:r w:rsidR="008B5B2C">
        <w:rPr>
          <w:rFonts w:ascii="Calibri" w:eastAsia="SimSun" w:hAnsi="Calibri" w:hint="eastAsia"/>
          <w:sz w:val="24"/>
          <w:szCs w:val="24"/>
        </w:rPr>
        <w:t>可以进行极其强硬的辩解</w:t>
      </w:r>
      <w:r w:rsidR="005172A3">
        <w:rPr>
          <w:rFonts w:ascii="Calibri" w:eastAsia="SimSun" w:hAnsi="Calibri" w:hint="eastAsia"/>
          <w:sz w:val="24"/>
          <w:szCs w:val="24"/>
        </w:rPr>
        <w:t>。</w:t>
      </w:r>
    </w:p>
    <w:p w:rsidR="0097386F" w:rsidRDefault="008B5B2C">
      <w:pPr>
        <w:pStyle w:val="ListParagraph"/>
        <w:numPr>
          <w:ilvl w:val="0"/>
          <w:numId w:val="1"/>
        </w:numPr>
        <w:tabs>
          <w:tab w:val="left" w:pos="880"/>
        </w:tabs>
        <w:spacing w:before="209" w:line="286" w:lineRule="exact"/>
        <w:ind w:right="289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采取此途径</w:t>
      </w:r>
      <w:r w:rsidR="005172A3">
        <w:rPr>
          <w:rFonts w:ascii="Calibri" w:eastAsia="SimSun" w:hAnsi="Calibri" w:hint="eastAsia"/>
          <w:sz w:val="24"/>
          <w:szCs w:val="24"/>
        </w:rPr>
        <w:t>的租户应记录此“补救”情况。例如，向房东发送电子邮件，确认您不再进行拉票。</w:t>
      </w:r>
    </w:p>
    <w:p w:rsidR="0097386F" w:rsidRDefault="0097386F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97386F" w:rsidRDefault="005172A3">
      <w:pPr>
        <w:spacing w:line="286" w:lineRule="exact"/>
        <w:ind w:left="159" w:right="653"/>
        <w:jc w:val="both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b/>
          <w:bCs/>
          <w:sz w:val="24"/>
          <w:szCs w:val="24"/>
        </w:rPr>
        <w:t>专家提示：提到您要依赖每个单独的传单来形成租户联盟。</w:t>
      </w:r>
      <w:r>
        <w:rPr>
          <w:rFonts w:ascii="Calibri" w:eastAsia="SimSun" w:hAnsi="Calibri" w:hint="eastAsia"/>
          <w:sz w:val="24"/>
          <w:szCs w:val="24"/>
        </w:rPr>
        <w:t>房东不能因组建租户联盟而对您进行报复。将所有的拉票活动当作租户联盟组织的活动。</w:t>
      </w:r>
    </w:p>
    <w:p w:rsidR="0097386F" w:rsidRDefault="0097386F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97386F" w:rsidRDefault="005172A3">
      <w:pPr>
        <w:spacing w:line="286" w:lineRule="exact"/>
        <w:ind w:left="159" w:right="18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在非租户拥有的住房与城市发展部</w:t>
      </w:r>
      <w:r>
        <w:rPr>
          <w:rFonts w:ascii="Calibri" w:eastAsia="SimSun" w:hint="eastAsia"/>
          <w:b/>
          <w:sz w:val="24"/>
        </w:rPr>
        <w:t xml:space="preserve"> (HUD)</w:t>
      </w:r>
      <w:r w:rsidR="008B5B2C">
        <w:rPr>
          <w:rFonts w:ascii="Calibri" w:eastAsia="SimSun"/>
          <w:b/>
          <w:sz w:val="24"/>
        </w:rPr>
        <w:t xml:space="preserve"> </w:t>
      </w:r>
      <w:r w:rsidR="008B5B2C">
        <w:rPr>
          <w:rFonts w:ascii="Calibri" w:eastAsia="SimSun" w:hint="eastAsia"/>
          <w:b/>
          <w:sz w:val="24"/>
        </w:rPr>
        <w:t>补贴</w:t>
      </w:r>
      <w:r>
        <w:rPr>
          <w:rFonts w:ascii="Calibri" w:eastAsia="SimSun" w:hint="eastAsia"/>
          <w:b/>
          <w:sz w:val="24"/>
        </w:rPr>
        <w:t>房屋中可以进行拉票。</w:t>
      </w:r>
      <w:r>
        <w:rPr>
          <w:rFonts w:ascii="Calibri" w:eastAsia="SimSun" w:hint="eastAsia"/>
          <w:sz w:val="24"/>
        </w:rPr>
        <w:t>如果租户拥有该房屋，则租户应查看租约。</w:t>
      </w:r>
    </w:p>
    <w:sectPr w:rsidR="0097386F">
      <w:pgSz w:w="12240" w:h="15840"/>
      <w:pgMar w:top="1360" w:right="1280" w:bottom="980" w:left="128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FAA" w:rsidRDefault="008A2FAA">
      <w:r>
        <w:separator/>
      </w:r>
    </w:p>
  </w:endnote>
  <w:endnote w:type="continuationSeparator" w:id="0">
    <w:p w:rsidR="008A2FAA" w:rsidRDefault="008A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86F" w:rsidRDefault="008A2FA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25pt;margin-top:741.6pt;width:10.15pt;height:13pt;z-index:-251658752;mso-position-horizontal-relative:page;mso-position-vertical-relative:page" filled="f" stroked="f">
          <v:textbox inset="0,0,0,0">
            <w:txbxContent>
              <w:p w:rsidR="0097386F" w:rsidRDefault="005172A3">
                <w:pPr>
                  <w:spacing w:line="245" w:lineRule="exact"/>
                  <w:ind w:left="40"/>
                  <w:rPr>
                    <w:rFonts w:ascii="Arial" w:eastAsia="SimSun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SimSun" w:hint="eastAsia"/>
                  </w:rPr>
                  <w:instrText xml:space="preserve"> PAGE </w:instrText>
                </w:r>
                <w:r>
                  <w:fldChar w:fldCharType="separate"/>
                </w:r>
                <w:r w:rsidR="00A31998">
                  <w:rPr>
                    <w:rFonts w:ascii="Arial" w:eastAsia="SimSu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FAA" w:rsidRDefault="008A2FAA">
      <w:r>
        <w:separator/>
      </w:r>
    </w:p>
  </w:footnote>
  <w:footnote w:type="continuationSeparator" w:id="0">
    <w:p w:rsidR="008A2FAA" w:rsidRDefault="008A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26A98"/>
    <w:multiLevelType w:val="hybridMultilevel"/>
    <w:tmpl w:val="13FC2352"/>
    <w:lvl w:ilvl="0" w:tplc="6AC45E68">
      <w:start w:val="1"/>
      <w:numFmt w:val="bullet"/>
      <w:lvlText w:val="●"/>
      <w:lvlJc w:val="left"/>
      <w:pPr>
        <w:ind w:left="880" w:hanging="360"/>
      </w:pPr>
      <w:rPr>
        <w:rFonts w:ascii="Arial" w:eastAsia="Arial" w:hAnsi="Arial" w:hint="default"/>
        <w:w w:val="100"/>
        <w:sz w:val="24"/>
        <w:szCs w:val="24"/>
      </w:rPr>
    </w:lvl>
    <w:lvl w:ilvl="1" w:tplc="2416E890">
      <w:start w:val="1"/>
      <w:numFmt w:val="bullet"/>
      <w:lvlText w:val="○"/>
      <w:lvlJc w:val="left"/>
      <w:pPr>
        <w:ind w:left="1600" w:hanging="360"/>
      </w:pPr>
      <w:rPr>
        <w:rFonts w:ascii="Arial" w:eastAsia="Arial" w:hAnsi="Arial" w:hint="default"/>
        <w:w w:val="100"/>
        <w:sz w:val="24"/>
        <w:szCs w:val="24"/>
      </w:rPr>
    </w:lvl>
    <w:lvl w:ilvl="2" w:tplc="8662E224">
      <w:start w:val="1"/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FC12D674">
      <w:start w:val="1"/>
      <w:numFmt w:val="bullet"/>
      <w:lvlText w:val="•"/>
      <w:lvlJc w:val="left"/>
      <w:pPr>
        <w:ind w:left="3395" w:hanging="360"/>
      </w:pPr>
      <w:rPr>
        <w:rFonts w:hint="default"/>
      </w:rPr>
    </w:lvl>
    <w:lvl w:ilvl="4" w:tplc="D17055B0">
      <w:start w:val="1"/>
      <w:numFmt w:val="bullet"/>
      <w:lvlText w:val="•"/>
      <w:lvlJc w:val="left"/>
      <w:pPr>
        <w:ind w:left="4293" w:hanging="360"/>
      </w:pPr>
      <w:rPr>
        <w:rFonts w:hint="default"/>
      </w:rPr>
    </w:lvl>
    <w:lvl w:ilvl="5" w:tplc="9E3842CC">
      <w:start w:val="1"/>
      <w:numFmt w:val="bullet"/>
      <w:lvlText w:val="•"/>
      <w:lvlJc w:val="left"/>
      <w:pPr>
        <w:ind w:left="5191" w:hanging="360"/>
      </w:pPr>
      <w:rPr>
        <w:rFonts w:hint="default"/>
      </w:rPr>
    </w:lvl>
    <w:lvl w:ilvl="6" w:tplc="059EFEC6">
      <w:start w:val="1"/>
      <w:numFmt w:val="bullet"/>
      <w:lvlText w:val="•"/>
      <w:lvlJc w:val="left"/>
      <w:pPr>
        <w:ind w:left="6088" w:hanging="360"/>
      </w:pPr>
      <w:rPr>
        <w:rFonts w:hint="default"/>
      </w:rPr>
    </w:lvl>
    <w:lvl w:ilvl="7" w:tplc="95B0E5B8">
      <w:start w:val="1"/>
      <w:numFmt w:val="bullet"/>
      <w:lvlText w:val="•"/>
      <w:lvlJc w:val="left"/>
      <w:pPr>
        <w:ind w:left="6986" w:hanging="360"/>
      </w:pPr>
      <w:rPr>
        <w:rFonts w:hint="default"/>
      </w:rPr>
    </w:lvl>
    <w:lvl w:ilvl="8" w:tplc="7CF2B392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7386F"/>
    <w:rsid w:val="005172A3"/>
    <w:rsid w:val="008A2FAA"/>
    <w:rsid w:val="008B5B2C"/>
    <w:rsid w:val="0097386F"/>
    <w:rsid w:val="00A31998"/>
    <w:rsid w:val="00AC17F6"/>
    <w:rsid w:val="00F7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A7D646E-B170-4840-885C-3CB51D0F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09"/>
      <w:ind w:left="880" w:hanging="360"/>
    </w:pPr>
    <w:rPr>
      <w:rFonts w:ascii="Calibri" w:eastAsia="SimSun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1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C17F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C17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17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delibrary.amlegal.com/codes/chicago/latest/chicago_il/0-0-0-2480757%23rid-0-0-0-24808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4</cp:revision>
  <cp:lastPrinted>2020-05-11T23:33:00Z</cp:lastPrinted>
  <dcterms:created xsi:type="dcterms:W3CDTF">2020-05-07T11:57:00Z</dcterms:created>
  <dcterms:modified xsi:type="dcterms:W3CDTF">2020-05-11T23:34:00Z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2020-05-07T00:00:00Z</vt:filetime>
  </property>
</Properties>
</file>